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股东大会会议工作流程</w:t>
      </w:r>
    </w:p>
    <w:p>
      <w:pPr>
        <w:jc w:val="center"/>
      </w:pPr>
      <w:r>
        <w:rPr>
          <w:rFonts w:hint="eastAsia"/>
        </w:rPr>
        <w:t>（内部适用）</w:t>
      </w:r>
    </w:p>
    <w:p>
      <w:pPr>
        <w:jc w:val="center"/>
      </w:pPr>
    </w:p>
    <w:tbl>
      <w:tblPr>
        <w:tblStyle w:val="6"/>
        <w:tblW w:w="946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693"/>
        <w:gridCol w:w="4320"/>
        <w:gridCol w:w="10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工作安排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注意事项</w:t>
            </w:r>
          </w:p>
        </w:tc>
        <w:tc>
          <w:tcPr>
            <w:tcW w:w="10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完成情况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收集会议议题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确定会议议题、制作议案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本月工作总结、上报本月工作计划及预算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预定会议室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根据可能参加会议的人数，预定合适的会议室。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预约见证律师、保荐机构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提醒律师，股东大会需由两名律师见证。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董事会审议通过关于召开股东大会会议的通知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对外公告会议通知和议案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通常和董事会决议一起公告；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会议通知应确定股权登记日及会议登记日。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安排制作会议礼品或纪念品（如需要）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申请截止日的股东名册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在股权登记日之前向中登公司申请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参会人员的会前提醒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1、电话提醒董事、监事、高管、律师、保荐人会议的时间、地点；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2、确定出席会议的股东、董事、监事、高管、律师、保荐机构等人员；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3、将议案发给律师，并提醒律师准备好法律意见书的签字盖章页（两名见证律师及事务所负责人签字，加盖公章）。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提前安排外地股东、董事、高管行程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1、给在外地的股东、董事、高管预定机票、酒店、安排接送司机（如需要）；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2、确定在外地的股东、董事、高管的行程，并提醒做好相关接待及后勤工作；将相关安排通知外地股东、董事、高管。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 w:val="restart"/>
            <w:vAlign w:val="center"/>
          </w:tcPr>
          <w:p>
            <w:pPr>
              <w:spacing w:line="360" w:lineRule="auto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停牌申请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通过业务专区，向交易所提交停牌申请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会议资料准备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1、制作会议PPT；准备股东名册；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2、准备签字笔、纸、名牌。</w:t>
            </w:r>
          </w:p>
        </w:tc>
        <w:tc>
          <w:tcPr>
            <w:tcW w:w="1080" w:type="dxa"/>
            <w:shd w:val="clear" w:color="auto" w:fill="auto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准备以下会议资料：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1、会议通知；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2、会议议案、附件资料；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3、会议议程、规则；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4、签到表；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5、表决票；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6、会议决议（草稿）；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7、会议纪要（草稿）；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8、公告（草稿）。</w:t>
            </w:r>
          </w:p>
        </w:tc>
        <w:tc>
          <w:tcPr>
            <w:tcW w:w="1080" w:type="dxa"/>
            <w:shd w:val="clear" w:color="auto" w:fill="auto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会议准备、会议室提前调试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1、通知行政部采购水果、茶点；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2、领取瓶装水；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3、准备投票箱。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调试会议室：调试空调、音响、投影仪、电子牌。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会场布置、会议安排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提醒司机接送参会人员（如需要）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1、打开空调、音响、投影仪、电子牌；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2、摆放好会议资料、茶点、水果、水。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资料准备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会前资料准备：PPT、通知、议程、表决票、决议、纪要的签名页。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股东签到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1、仔细核对身份证和股东代码卡；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2、授权委托的，需核对营业执照复印件、授权委托书、法人代表证明书、股东卡等资料。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统计到会股东人数及股份数额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会议开始前统计完成股东人数、持股数、持股比例等并提交给主持人宣布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分发表决票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将表决票发给参会股东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纪要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纪要股东发言要点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收取表决票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投票箱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计票、监票、统计票数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注意股东签到人数和表决票数及总股份数是否相符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完成决议、纪要、法律意见书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完成会议决议、纪要、法律意见书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主持人宣读决议并询问股东是否有异议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见证律师宣读法律意见书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董事在决议、纪要上签字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仔细检查签字文件，看是否存在漏签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会场清理</w:t>
            </w:r>
          </w:p>
        </w:tc>
        <w:tc>
          <w:tcPr>
            <w:tcW w:w="4320" w:type="dxa"/>
            <w:shd w:val="clear" w:color="auto" w:fill="auto"/>
          </w:tcPr>
          <w:p>
            <w:pPr>
              <w:spacing w:line="360" w:lineRule="auto"/>
            </w:pPr>
            <w:r>
              <w:rPr>
                <w:rFonts w:hint="eastAsia"/>
              </w:rPr>
              <w:t>删除重要电子文件等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会后重要事项</w:t>
            </w:r>
          </w:p>
        </w:tc>
        <w:tc>
          <w:tcPr>
            <w:tcW w:w="4320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完成公告，并上传至交易所。</w:t>
            </w:r>
          </w:p>
        </w:tc>
        <w:tc>
          <w:tcPr>
            <w:tcW w:w="108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5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会议资料整理归档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会议资料内容包括：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1、会议审批单；通知邮件；非直接送达电话确认情况表；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 xml:space="preserve">2、会议通知； 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3、会议议案、附件资料；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4、签到表；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5、表决票；表决票统计表；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6、会议决议（6份）；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7、会议纪要（2份）；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8、法律意见书（2份）；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9、股东资格的相关资料（身份证、营业执照复印件、股东卡复印件以及法人代表证明书）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10、授权委托资料（身份证复印件、授权委托书，如有）。</w:t>
            </w:r>
          </w:p>
        </w:tc>
        <w:tc>
          <w:tcPr>
            <w:tcW w:w="1080" w:type="dxa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75" w:type="dxa"/>
            <w:vMerge w:val="restart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决议执行情况跟踪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1、制作会议决议事项执行情况记录表；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2、将会议决议送达给相关执行部门、执行人，并由其在决议事项执行情况记录表上签收。</w:t>
            </w:r>
          </w:p>
        </w:tc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375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1、跟踪决议执行进度；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2、记录决议执行结果。</w:t>
            </w:r>
          </w:p>
        </w:tc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</w:pPr>
          </w:p>
        </w:tc>
      </w:tr>
    </w:tbl>
    <w:p/>
    <w:p>
      <w:r>
        <w:rPr>
          <w:rFonts w:hint="eastAsia"/>
        </w:rPr>
        <w:t>特别注意事项：</w:t>
      </w:r>
    </w:p>
    <w:p>
      <w:pPr>
        <w:numPr>
          <w:ilvl w:val="0"/>
          <w:numId w:val="1"/>
        </w:numPr>
      </w:pPr>
      <w:r>
        <w:rPr>
          <w:rFonts w:hint="eastAsia"/>
        </w:rPr>
        <w:t>议案名称与投票顺序应保持一致；</w:t>
      </w:r>
    </w:p>
    <w:p>
      <w:pPr>
        <w:numPr>
          <w:ilvl w:val="0"/>
          <w:numId w:val="1"/>
        </w:numPr>
      </w:pPr>
      <w:r>
        <w:rPr>
          <w:rFonts w:hint="eastAsia"/>
        </w:rPr>
        <w:t>提醒所</w:t>
      </w:r>
      <w:bookmarkStart w:id="0" w:name="_GoBack"/>
      <w:bookmarkEnd w:id="0"/>
      <w:r>
        <w:rPr>
          <w:rFonts w:hint="eastAsia"/>
        </w:rPr>
        <w:t>有董事、监事、高级管理人员必须参加会议；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3CCF"/>
    <w:multiLevelType w:val="multilevel"/>
    <w:tmpl w:val="0BDD3CC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9B"/>
    <w:rsid w:val="00185769"/>
    <w:rsid w:val="004162ED"/>
    <w:rsid w:val="007D0233"/>
    <w:rsid w:val="00AD62E4"/>
    <w:rsid w:val="00D7371E"/>
    <w:rsid w:val="00EC6467"/>
    <w:rsid w:val="00FD549B"/>
    <w:rsid w:val="4FE5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235</Words>
  <Characters>1343</Characters>
  <Lines>11</Lines>
  <Paragraphs>3</Paragraphs>
  <TotalTime>0</TotalTime>
  <ScaleCrop>false</ScaleCrop>
  <LinksUpToDate>false</LinksUpToDate>
  <CharactersWithSpaces>1575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2014-11-29T03:33:00Z</dcterms:created>
  <dc:creator>Keith</dc:creator>
  <cp:lastModifiedBy>John</cp:lastModifiedBy>
  <dcterms:modified xsi:type="dcterms:W3CDTF">2017-08-27T03:24:56Z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