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1" w:firstLineChars="200"/>
        <w:jc w:val="center"/>
        <w:rPr>
          <w:rFonts w:asciiTheme="minorEastAsia" w:hAnsiTheme="minorEastAsia" w:eastAsiaTheme="minorEastAsia"/>
          <w:b/>
          <w:bCs/>
          <w:sz w:val="28"/>
          <w:szCs w:val="28"/>
        </w:rPr>
      </w:pPr>
    </w:p>
    <w:p>
      <w:pPr>
        <w:spacing w:line="360" w:lineRule="auto"/>
        <w:ind w:firstLine="721" w:firstLineChars="200"/>
        <w:jc w:val="center"/>
        <w:rPr>
          <w:rFonts w:asciiTheme="majorEastAsia" w:hAnsiTheme="majorEastAsia" w:eastAsiaTheme="majorEastAsia"/>
          <w:b/>
          <w:bCs/>
          <w:sz w:val="36"/>
          <w:szCs w:val="36"/>
        </w:rPr>
      </w:pPr>
      <w:r>
        <w:rPr>
          <w:rFonts w:hint="eastAsia" w:asciiTheme="majorEastAsia" w:hAnsiTheme="majorEastAsia" w:eastAsiaTheme="majorEastAsia"/>
          <w:b/>
          <w:bCs/>
          <w:sz w:val="36"/>
          <w:szCs w:val="36"/>
        </w:rPr>
        <w:t>股份代持协议书</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协议编号：GFDCXY2014-1027</w:t>
      </w:r>
    </w:p>
    <w:p>
      <w:pPr>
        <w:spacing w:line="360" w:lineRule="auto"/>
        <w:ind w:firstLine="560" w:firstLineChars="200"/>
        <w:rPr>
          <w:rFonts w:asciiTheme="minorEastAsia" w:hAnsiTheme="minorEastAsia" w:eastAsiaTheme="minorEastAsia"/>
          <w:sz w:val="28"/>
          <w:szCs w:val="28"/>
        </w:rPr>
      </w:pPr>
    </w:p>
    <w:p>
      <w:pPr>
        <w:spacing w:line="360" w:lineRule="auto"/>
        <w:ind w:firstLine="560" w:firstLineChars="200"/>
        <w:rPr>
          <w:rFonts w:asciiTheme="minorEastAsia" w:hAnsiTheme="minorEastAsia" w:eastAsiaTheme="minorEastAsia"/>
          <w:sz w:val="28"/>
          <w:szCs w:val="28"/>
          <w:u w:val="single"/>
        </w:rPr>
      </w:pPr>
      <w:r>
        <w:rPr>
          <w:rFonts w:hint="eastAsia" w:asciiTheme="minorEastAsia" w:hAnsiTheme="minorEastAsia" w:eastAsiaTheme="minorEastAsia"/>
          <w:sz w:val="28"/>
          <w:szCs w:val="28"/>
        </w:rPr>
        <w:t>实际出资人（股东）：                 （以下简称甲方）</w:t>
      </w:r>
      <w:r>
        <w:rPr>
          <w:rFonts w:hint="eastAsia" w:asciiTheme="minorEastAsia" w:hAnsiTheme="minorEastAsia" w:eastAsiaTheme="minorEastAsia"/>
          <w:sz w:val="28"/>
          <w:szCs w:val="28"/>
          <w:u w:val="single"/>
        </w:rPr>
        <w:t xml:space="preserve"> </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身份证号码：【                                    】</w:t>
      </w:r>
    </w:p>
    <w:p>
      <w:pPr>
        <w:spacing w:line="360" w:lineRule="auto"/>
        <w:ind w:firstLine="560" w:firstLineChars="200"/>
        <w:rPr>
          <w:rFonts w:asciiTheme="minorEastAsia" w:hAnsiTheme="minorEastAsia" w:eastAsiaTheme="minorEastAsia"/>
          <w:sz w:val="28"/>
          <w:szCs w:val="28"/>
        </w:rPr>
      </w:pP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名义股东（代持人）：                 （以下简称乙方）</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身份证号码：【                                    】</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 xml:space="preserve">                   </w:t>
      </w:r>
    </w:p>
    <w:p>
      <w:pPr>
        <w:spacing w:before="156" w:beforeLines="50"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鉴于，甲方拥有</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公司</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%的股份，其中，甲方欲将其中</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%的股份委托给乙方__________代为持有。在中华人民共和国相关法律规定范围框架内，双方现就本协议股份代持的有关事宜，经协商一致，达成如下协议：</w:t>
      </w:r>
    </w:p>
    <w:p>
      <w:pPr>
        <w:spacing w:line="360" w:lineRule="auto"/>
        <w:ind w:firstLine="561"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一、股份代持关系的界定</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1.1 为明确代持股份的所有权，甲、乙双方通过本协议确认，代持股份实际由甲方所有并实际出资，并由乙方以自己的名义代甲方持有。</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1.2 乙方以自己的名义，代理甲方对外持有股份，并依据甲方意愿对外行使股东权利，并由甲方实际享有股权收益。</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1.3 根据本协议，甲方委托乙方并以乙方名义代为行使的股东权利包括：在股东名册上具名；经甲方书面授权，代理甲方行使公司法、公司章程项下的其他股东权利；经甲方书面授权，对外以股东名义签署相关法律文件。</w:t>
      </w:r>
    </w:p>
    <w:p>
      <w:pPr>
        <w:spacing w:line="360" w:lineRule="auto"/>
        <w:ind w:firstLine="560" w:firstLineChars="200"/>
        <w:rPr>
          <w:rFonts w:asciiTheme="minorEastAsia" w:hAnsiTheme="minorEastAsia" w:eastAsiaTheme="minorEastAsia"/>
          <w:sz w:val="28"/>
          <w:szCs w:val="28"/>
          <w:u w:val="single"/>
        </w:rPr>
      </w:pPr>
      <w:r>
        <w:rPr>
          <w:rFonts w:hint="eastAsia" w:asciiTheme="minorEastAsia" w:hAnsiTheme="minorEastAsia" w:eastAsiaTheme="minorEastAsia"/>
          <w:sz w:val="28"/>
          <w:szCs w:val="28"/>
        </w:rPr>
        <w:t>1.4 股份代持关系，可以理解为隐名股东、隐名代理等类似的法律概念，但均需遵照《中华人民共和</w:t>
      </w:r>
      <w:bookmarkStart w:id="0" w:name="_GoBack"/>
      <w:bookmarkEnd w:id="0"/>
      <w:r>
        <w:rPr>
          <w:rFonts w:hint="eastAsia" w:asciiTheme="minorEastAsia" w:hAnsiTheme="minorEastAsia" w:eastAsiaTheme="minorEastAsia"/>
          <w:sz w:val="28"/>
          <w:szCs w:val="28"/>
        </w:rPr>
        <w:t>国公司法》及司法解释（三）的规定。</w:t>
      </w:r>
      <w:r>
        <w:rPr>
          <w:rFonts w:hint="eastAsia" w:asciiTheme="minorEastAsia" w:hAnsiTheme="minorEastAsia" w:eastAsiaTheme="minorEastAsia"/>
          <w:sz w:val="28"/>
          <w:szCs w:val="28"/>
          <w:u w:val="single"/>
        </w:rPr>
        <w:t xml:space="preserve">  </w:t>
      </w:r>
    </w:p>
    <w:p>
      <w:pPr>
        <w:spacing w:line="360" w:lineRule="auto"/>
        <w:ind w:firstLine="561"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二、委托代持股份</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2.1 代持股份：甲方将其拥有的______</w:t>
      </w:r>
      <w:r>
        <w:rPr>
          <w:rFonts w:hint="eastAsia" w:asciiTheme="minorEastAsia" w:hAnsiTheme="minorEastAsia" w:eastAsiaTheme="minorEastAsia"/>
          <w:sz w:val="28"/>
          <w:szCs w:val="28"/>
          <w:u w:val="single"/>
        </w:rPr>
        <w:t>__ ____</w:t>
      </w:r>
      <w:r>
        <w:rPr>
          <w:rFonts w:hint="eastAsia" w:asciiTheme="minorEastAsia" w:hAnsiTheme="minorEastAsia" w:eastAsiaTheme="minorEastAsia"/>
          <w:sz w:val="28"/>
          <w:szCs w:val="28"/>
        </w:rPr>
        <w:t>_________</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公司___%的股权，计出资金额￥_______（大写人民币__________________），通过本协议作为“代持股份”，由乙方代持。</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2.2 代持股份将通过工商变更登记程序，登记至乙方名下，乙方是名义股东。</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2.3 甲方作为实际出资人，在设立</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__________</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公司时对代持股份已完成了实际出资。乙方作为名义股东，仅为代持目的，在工商变更登记时不再支付相关股权转让款。</w:t>
      </w:r>
    </w:p>
    <w:p>
      <w:pPr>
        <w:spacing w:line="360" w:lineRule="auto"/>
        <w:ind w:firstLine="561"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三、委托代持期间</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甲方委托乙方代持股权的期间自本协议生效开始，至乙方根据甲方指示将代持股权转让给甲方或甲方指定的第三人时终止。</w:t>
      </w:r>
    </w:p>
    <w:p>
      <w:pPr>
        <w:spacing w:line="360" w:lineRule="auto"/>
        <w:ind w:firstLine="561"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四、股份收益权利、处置权利及</w:t>
      </w:r>
      <w:r>
        <w:rPr>
          <w:rFonts w:hint="eastAsia" w:cs="宋体" w:asciiTheme="minorEastAsia" w:hAnsiTheme="minorEastAsia" w:eastAsiaTheme="minorEastAsia"/>
          <w:b/>
          <w:sz w:val="28"/>
          <w:szCs w:val="28"/>
        </w:rPr>
        <w:t>其他股东权利</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4.1 代持股份项下的股份收益（含利润分红、</w:t>
      </w:r>
      <w:r>
        <w:rPr>
          <w:rFonts w:hint="eastAsia" w:cs="宋体" w:asciiTheme="minorEastAsia" w:hAnsiTheme="minorEastAsia" w:eastAsiaTheme="minorEastAsia"/>
          <w:sz w:val="28"/>
          <w:szCs w:val="28"/>
        </w:rPr>
        <w:t>送配股等</w:t>
      </w:r>
      <w:r>
        <w:rPr>
          <w:rFonts w:hint="eastAsia" w:asciiTheme="minorEastAsia" w:hAnsiTheme="minorEastAsia" w:eastAsiaTheme="minorEastAsia"/>
          <w:sz w:val="28"/>
          <w:szCs w:val="28"/>
        </w:rPr>
        <w:t>），由甲方实际受益人享有。乙方仅以自身名义代甲方持有该代持股份所形成的股东权益，而对该等出资所形成的股东权益不享有任何收益权或处置权(包括但不限于股东权益的转让、质押、划转等处置行为)。</w:t>
      </w:r>
    </w:p>
    <w:p>
      <w:pPr>
        <w:spacing w:line="360" w:lineRule="auto"/>
        <w:ind w:firstLine="560" w:firstLineChars="200"/>
        <w:rPr>
          <w:rFonts w:cs="宋体" w:asciiTheme="minorEastAsia" w:hAnsiTheme="minorEastAsia" w:eastAsiaTheme="minorEastAsia"/>
          <w:sz w:val="28"/>
          <w:szCs w:val="28"/>
        </w:rPr>
      </w:pPr>
      <w:r>
        <w:rPr>
          <w:rFonts w:hint="eastAsia" w:asciiTheme="minorEastAsia" w:hAnsiTheme="minorEastAsia" w:eastAsiaTheme="minorEastAsia"/>
          <w:sz w:val="28"/>
          <w:szCs w:val="28"/>
        </w:rPr>
        <w:t xml:space="preserve">4.2 </w:t>
      </w:r>
      <w:r>
        <w:rPr>
          <w:rFonts w:hint="eastAsia" w:cs="宋体" w:asciiTheme="minorEastAsia" w:hAnsiTheme="minorEastAsia" w:eastAsiaTheme="minorEastAsia"/>
          <w:sz w:val="28"/>
          <w:szCs w:val="28"/>
        </w:rPr>
        <w:t>如乙方代甲方收取标的股权产生的收益，收益为现金分红的，则乙方应当在收到该等收益的当日，采用</w:t>
      </w:r>
      <w:r>
        <w:rPr>
          <w:rFonts w:hint="eastAsia" w:asciiTheme="minorEastAsia" w:hAnsiTheme="minorEastAsia" w:eastAsiaTheme="minorEastAsia"/>
          <w:sz w:val="28"/>
          <w:szCs w:val="28"/>
          <w:u w:val="single"/>
        </w:rPr>
        <w:t>转账</w:t>
      </w:r>
      <w:r>
        <w:rPr>
          <w:rFonts w:hint="eastAsia" w:cs="宋体" w:asciiTheme="minorEastAsia" w:hAnsiTheme="minorEastAsia" w:eastAsiaTheme="minorEastAsia"/>
          <w:sz w:val="28"/>
          <w:szCs w:val="28"/>
        </w:rPr>
        <w:t>的方式将其转交给甲方或由甲方指令安排。若公司在此期间进行送配股、增资，且甲方未放弃该权利的，则送配、新增的股权权属甲方但仍登记在乙方名下，由乙方依照本协议的约定代持。</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4.3 除上述股权收益的行为外，乙方作为名义股东，应按照甲方书面授权行使公司法规定的各项权利，包括签署股东会决议文件、参加股东诉讼等。</w:t>
      </w:r>
    </w:p>
    <w:p>
      <w:pPr>
        <w:spacing w:line="360" w:lineRule="auto"/>
        <w:ind w:firstLine="561" w:firstLineChars="200"/>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五、甲方的声明与承诺</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5.1 甲方承诺：将代持股份以工商变更形式过户至乙方名下前，甲方对代持股份享有合法、完整的权利，包括不存在任何质押、担保等权利。</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5.2 甲方有权以实际出资人名义，直接行使</w:t>
      </w:r>
      <w:r>
        <w:rPr>
          <w:rFonts w:hint="eastAsia" w:asciiTheme="minorEastAsia" w:hAnsiTheme="minorEastAsia" w:eastAsiaTheme="minorEastAsia"/>
          <w:sz w:val="28"/>
          <w:szCs w:val="28"/>
        </w:rPr>
        <w:t>___</w:t>
      </w:r>
      <w:r>
        <w:rPr>
          <w:rFonts w:hint="eastAsia" w:asciiTheme="minorEastAsia" w:hAnsiTheme="minorEastAsia" w:eastAsiaTheme="minorEastAsia"/>
          <w:sz w:val="28"/>
          <w:szCs w:val="28"/>
          <w:u w:val="single"/>
        </w:rPr>
        <w:t>__   ____</w:t>
      </w:r>
      <w:r>
        <w:rPr>
          <w:rFonts w:hint="eastAsia" w:asciiTheme="minorEastAsia" w:hAnsiTheme="minorEastAsia" w:eastAsiaTheme="minorEastAsia"/>
          <w:sz w:val="28"/>
          <w:szCs w:val="28"/>
        </w:rPr>
        <w:t>______</w:t>
      </w:r>
      <w:r>
        <w:rPr>
          <w:rFonts w:hint="eastAsia" w:asciiTheme="minorEastAsia" w:hAnsiTheme="minorEastAsia" w:eastAsiaTheme="minorEastAsia"/>
          <w:sz w:val="28"/>
          <w:szCs w:val="28"/>
          <w:u w:val="single"/>
        </w:rPr>
        <w:t>_</w:t>
      </w:r>
      <w:r>
        <w:rPr>
          <w:rFonts w:hint="eastAsia" w:asciiTheme="minorEastAsia" w:hAnsiTheme="minorEastAsia" w:eastAsiaTheme="minorEastAsia"/>
          <w:sz w:val="28"/>
          <w:szCs w:val="28"/>
        </w:rPr>
        <w:t>_</w:t>
      </w:r>
      <w:r>
        <w:rPr>
          <w:rFonts w:hint="eastAsia" w:asciiTheme="minorEastAsia" w:hAnsiTheme="minorEastAsia" w:eastAsiaTheme="minorEastAsia"/>
          <w:sz w:val="28"/>
          <w:szCs w:val="28"/>
          <w:u w:val="single"/>
        </w:rPr>
        <w:t xml:space="preserve">     </w:t>
      </w:r>
      <w:r>
        <w:rPr>
          <w:rFonts w:hint="eastAsia" w:cs="宋体" w:asciiTheme="minorEastAsia" w:hAnsiTheme="minorEastAsia" w:eastAsiaTheme="minorEastAsia"/>
          <w:sz w:val="28"/>
          <w:szCs w:val="28"/>
        </w:rPr>
        <w:t>公司的相关股东权利，乙方应配合甲方行使股东权利。甲方参加公司股东会，乙方按照甲方意愿在股东会行使表决权利、签署相关股东会决议。</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5.3 甲方有权对代持股份，按照自己的意愿进行处置，包括转让、质押等。乙方按照甲方意愿，配合甲方完成代持股份的相应处置。</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5.4 如乙方未经甲方书面授权，擅自或超越权限行使股东权利，如擅自转让、质押、擅自对外代表公司对外签署合同、借款、担保等损害公司及甲方利益等情形，甲方除有权立即收回代持股份外，上述行为给甲方或公司造成的损失，甲方有权要求乙方赔偿。</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5.5 甲方作为代持股份的实际拥有者，有权依据本协议对乙方不适当的履行受托行为进行监督和纠正，并要求乙方承担因此而造成的损失。</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5.6 在委托持股期限内，甲方有权在条件具备时，将相关股东权益转移到自己或自己指定的任何第三人名下，届时涉及到的相关法律文件，乙方须无条件同意，并无条件承受。</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5.7 甲方认为乙方不能诚实履行受托义务时，有权依法解除对乙方的委托并要求依法转让相应的代持股份给甲方选定的新受托人。</w:t>
      </w:r>
    </w:p>
    <w:p>
      <w:pPr>
        <w:spacing w:line="360" w:lineRule="auto"/>
        <w:ind w:firstLine="561"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六、乙方的声明与承诺</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6.1 乙方承诺：将根据本协议有关约定，在行使股东权利前，应当遵照甲方实际出资人的真实意愿和指令，诚实信用履行受托义务，接受甲方的监督，保障和实现甲方对代持股份的合法权益。</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6.2 作为公司的名义股东，乙方承诺其所持有的股权受到本协议内容的限制。乙方在以股东身份参与公司经营管理过程中需要行使表决权时应提前通知甲方并取得甲方书面授权。                   </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6.3 乙方承诺：在未获得甲方书面授权的条件下，乙方不得对其所持有的代持股份及其所有收益进行转让、处分或设置任何形式的担保，也不得实施任何可能损害甲方利益的行为。</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6.4 乙方应根据本协议的委托目的，在公司法及公司章程框架范围内，对外行使因甲方身份限制等必要的股东权利。未有甲方书面授权，乙方不得将甲方委托其代持股份进行转让、转代持、质押以及进行增、减资等处分行为。</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6.5若因乙方的原因，如债务纠纷等，造成标的股权被查封的，乙方应提供其他任何财产向法院、仲裁机构或其他机构申请解封。</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6.6 乙方因违反本协议或不适当履行受托义务，或因乙方原因和责任，给甲方的股权造成损失的，乙方应按上一年会计年度公司每股净资产的</w:t>
      </w:r>
      <w:r>
        <w:rPr>
          <w:rFonts w:hint="eastAsia" w:asciiTheme="minorEastAsia" w:hAnsiTheme="minorEastAsia" w:eastAsiaTheme="minorEastAsia"/>
          <w:sz w:val="28"/>
          <w:szCs w:val="28"/>
          <w:u w:val="single"/>
        </w:rPr>
        <w:t>2</w:t>
      </w:r>
      <w:r>
        <w:rPr>
          <w:rFonts w:hint="eastAsia" w:cs="宋体" w:asciiTheme="minorEastAsia" w:hAnsiTheme="minorEastAsia" w:eastAsiaTheme="minorEastAsia"/>
          <w:sz w:val="28"/>
          <w:szCs w:val="28"/>
        </w:rPr>
        <w:t>倍计，对甲方进行赔偿。有股权转让成交记录，且成交价高于本条净资产的</w:t>
      </w:r>
      <w:r>
        <w:rPr>
          <w:rFonts w:hint="eastAsia" w:asciiTheme="minorEastAsia" w:hAnsiTheme="minorEastAsia" w:eastAsiaTheme="minorEastAsia"/>
          <w:sz w:val="28"/>
          <w:szCs w:val="28"/>
          <w:u w:val="single"/>
        </w:rPr>
        <w:t>2</w:t>
      </w:r>
      <w:r>
        <w:rPr>
          <w:rFonts w:hint="eastAsia" w:cs="宋体" w:asciiTheme="minorEastAsia" w:hAnsiTheme="minorEastAsia" w:eastAsiaTheme="minorEastAsia"/>
          <w:sz w:val="28"/>
          <w:szCs w:val="28"/>
        </w:rPr>
        <w:t>倍的，以成交价的</w:t>
      </w:r>
      <w:r>
        <w:rPr>
          <w:rFonts w:hint="eastAsia" w:asciiTheme="minorEastAsia" w:hAnsiTheme="minorEastAsia" w:eastAsiaTheme="minorEastAsia"/>
          <w:sz w:val="28"/>
          <w:szCs w:val="28"/>
          <w:u w:val="single"/>
        </w:rPr>
        <w:t>3</w:t>
      </w:r>
      <w:r>
        <w:rPr>
          <w:rFonts w:hint="eastAsia" w:cs="宋体" w:asciiTheme="minorEastAsia" w:hAnsiTheme="minorEastAsia" w:eastAsiaTheme="minorEastAsia"/>
          <w:sz w:val="28"/>
          <w:szCs w:val="28"/>
        </w:rPr>
        <w:t>倍作为赔偿金。</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6.7 在甲方拟向公司之股东或股东以外的人转让代持股份时，乙方必须对此提供必要的协助及便利。</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6.8 在代持期间，乙方应保证所代持股权权属的完整性和安全性，非经甲方书面同意，乙方不得处置标的股权，包括但不限于转让，赠与、放弃或在该等股权上设定质押等。</w:t>
      </w:r>
    </w:p>
    <w:p>
      <w:pPr>
        <w:spacing w:line="360" w:lineRule="auto"/>
        <w:ind w:firstLine="561"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七、保密</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未经对方同意，协议双方均不得向第三方透露有关本协议的任何内容。若因违反本条款给对方造成损失的，违约一方应当予以赔偿。</w:t>
      </w:r>
    </w:p>
    <w:p>
      <w:pPr>
        <w:spacing w:line="360" w:lineRule="auto"/>
        <w:ind w:firstLine="561" w:firstLineChars="200"/>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八、争议解决</w:t>
      </w:r>
    </w:p>
    <w:p>
      <w:pPr>
        <w:spacing w:line="360" w:lineRule="auto"/>
        <w:ind w:firstLine="560" w:firstLineChars="200"/>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凡因履行本协议所发生的或与本协议有关的任何争议，双方应友好协商解决；协商不能解决的，可向甲方住所地人民法院起诉。</w:t>
      </w:r>
    </w:p>
    <w:p>
      <w:pPr>
        <w:spacing w:line="360" w:lineRule="auto"/>
        <w:ind w:firstLine="561" w:firstLineChars="200"/>
        <w:rPr>
          <w:rFonts w:asciiTheme="minorEastAsia" w:hAnsiTheme="minorEastAsia" w:eastAsiaTheme="minorEastAsia"/>
          <w:b/>
          <w:sz w:val="28"/>
          <w:szCs w:val="28"/>
        </w:rPr>
      </w:pPr>
      <w:r>
        <w:rPr>
          <w:rFonts w:hint="eastAsia" w:asciiTheme="minorEastAsia" w:hAnsiTheme="minorEastAsia" w:eastAsiaTheme="minorEastAsia"/>
          <w:b/>
          <w:sz w:val="28"/>
          <w:szCs w:val="28"/>
        </w:rPr>
        <w:t>九、其他</w:t>
      </w:r>
    </w:p>
    <w:p>
      <w:pPr>
        <w:spacing w:line="360" w:lineRule="auto"/>
        <w:ind w:firstLine="560" w:firstLineChars="200"/>
        <w:rPr>
          <w:rFonts w:cs="宋体" w:asciiTheme="minorEastAsia" w:hAnsiTheme="minorEastAsia" w:eastAsiaTheme="minorEastAsia"/>
          <w:sz w:val="28"/>
          <w:szCs w:val="28"/>
        </w:rPr>
      </w:pPr>
      <w:r>
        <w:rPr>
          <w:rFonts w:hint="eastAsia" w:asciiTheme="minorEastAsia" w:hAnsiTheme="minorEastAsia" w:eastAsiaTheme="minorEastAsia"/>
          <w:sz w:val="28"/>
          <w:szCs w:val="28"/>
        </w:rPr>
        <w:t>9</w:t>
      </w:r>
      <w:r>
        <w:rPr>
          <w:rFonts w:asciiTheme="minorEastAsia" w:hAnsiTheme="minorEastAsia" w:eastAsiaTheme="minorEastAsia"/>
          <w:sz w:val="28"/>
          <w:szCs w:val="28"/>
        </w:rPr>
        <w:t>.1</w:t>
      </w:r>
      <w:r>
        <w:rPr>
          <w:rFonts w:hint="eastAsia" w:cs="宋体" w:asciiTheme="minorEastAsia" w:hAnsiTheme="minorEastAsia" w:eastAsiaTheme="minorEastAsia"/>
          <w:sz w:val="28"/>
          <w:szCs w:val="28"/>
        </w:rPr>
        <w:t>本协议自签订之日起生效。</w:t>
      </w:r>
      <w:r>
        <w:rPr>
          <w:rFonts w:hint="eastAsia" w:asciiTheme="minorEastAsia" w:hAnsiTheme="minorEastAsia" w:eastAsiaTheme="minorEastAsia"/>
          <w:sz w:val="28"/>
          <w:szCs w:val="28"/>
        </w:rPr>
        <w:t>协议一式两份，甲、乙双方各执一份，具同等法律效力。对本协议的任何变更、补充，需经甲乙双方书面同意，方可生效。代持股份的工商变更资料作为本协议附件。</w:t>
      </w:r>
    </w:p>
    <w:p>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9</w:t>
      </w:r>
      <w:r>
        <w:rPr>
          <w:rFonts w:asciiTheme="minorEastAsia" w:hAnsiTheme="minorEastAsia" w:eastAsiaTheme="minorEastAsia"/>
          <w:sz w:val="28"/>
          <w:szCs w:val="28"/>
        </w:rPr>
        <w:t xml:space="preserve">.2 </w:t>
      </w:r>
      <w:r>
        <w:rPr>
          <w:rFonts w:hint="eastAsia" w:asciiTheme="minorEastAsia" w:hAnsiTheme="minorEastAsia" w:eastAsiaTheme="minorEastAsia"/>
          <w:sz w:val="28"/>
          <w:szCs w:val="28"/>
        </w:rPr>
        <w:t>本协议自双方签字后生效。本协议于_____年___月___日签署于河南省郑州市郑东新区。</w:t>
      </w:r>
    </w:p>
    <w:p>
      <w:pPr>
        <w:spacing w:line="360" w:lineRule="auto"/>
        <w:ind w:firstLine="200"/>
        <w:rPr>
          <w:rFonts w:asciiTheme="minorEastAsia" w:hAnsiTheme="minorEastAsia" w:eastAsiaTheme="minorEastAsia"/>
          <w:sz w:val="28"/>
          <w:szCs w:val="28"/>
        </w:rPr>
      </w:pPr>
      <w:r>
        <w:rPr>
          <w:rFonts w:hint="eastAsia" w:asciiTheme="minorEastAsia" w:hAnsiTheme="minorEastAsia" w:eastAsiaTheme="minorEastAsia"/>
          <w:sz w:val="28"/>
          <w:szCs w:val="28"/>
        </w:rPr>
        <w:t>（以下无正文）</w:t>
      </w:r>
    </w:p>
    <w:p>
      <w:pPr>
        <w:rPr>
          <w:szCs w:val="24"/>
        </w:rPr>
      </w:pPr>
    </w:p>
    <w:p>
      <w:pPr>
        <w:rPr>
          <w:szCs w:val="24"/>
        </w:rPr>
      </w:pPr>
    </w:p>
    <w:p>
      <w:pPr>
        <w:rPr>
          <w:szCs w:val="24"/>
        </w:rPr>
      </w:pPr>
    </w:p>
    <w:p>
      <w:pPr>
        <w:rPr>
          <w:szCs w:val="24"/>
        </w:rPr>
      </w:pPr>
    </w:p>
    <w:tbl>
      <w:tblPr>
        <w:tblStyle w:val="14"/>
        <w:tblpPr w:leftFromText="180" w:rightFromText="180" w:vertAnchor="page" w:horzAnchor="margin" w:tblpXSpec="center" w:tblpY="5221"/>
        <w:tblW w:w="10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0"/>
        <w:gridCol w:w="5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92" w:hRule="atLeast"/>
        </w:trPr>
        <w:tc>
          <w:tcPr>
            <w:tcW w:w="5070" w:type="dxa"/>
          </w:tcPr>
          <w:p>
            <w:pPr>
              <w:spacing w:line="360" w:lineRule="auto"/>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甲方（签章） ：   </w:t>
            </w:r>
          </w:p>
          <w:p>
            <w:pPr>
              <w:spacing w:line="360" w:lineRule="auto"/>
              <w:ind w:firstLine="200"/>
              <w:rPr>
                <w:rFonts w:asciiTheme="minorEastAsia" w:hAnsiTheme="minorEastAsia" w:eastAsiaTheme="minorEastAsia"/>
                <w:kern w:val="0"/>
                <w:sz w:val="28"/>
                <w:szCs w:val="28"/>
              </w:rPr>
            </w:pPr>
          </w:p>
          <w:p>
            <w:pPr>
              <w:spacing w:line="360" w:lineRule="auto"/>
              <w:ind w:firstLine="200"/>
              <w:rPr>
                <w:rFonts w:asciiTheme="minorEastAsia" w:hAnsiTheme="minorEastAsia" w:eastAsiaTheme="minorEastAsia"/>
                <w:kern w:val="0"/>
                <w:sz w:val="28"/>
                <w:szCs w:val="28"/>
              </w:rPr>
            </w:pPr>
          </w:p>
          <w:p>
            <w:pPr>
              <w:spacing w:line="360" w:lineRule="auto"/>
              <w:ind w:firstLine="1400" w:firstLineChars="5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_______年____月____日      </w:t>
            </w:r>
          </w:p>
        </w:tc>
        <w:tc>
          <w:tcPr>
            <w:tcW w:w="5244" w:type="dxa"/>
          </w:tcPr>
          <w:p>
            <w:pPr>
              <w:spacing w:line="360" w:lineRule="auto"/>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乙方（签章）：</w:t>
            </w:r>
          </w:p>
          <w:p>
            <w:pPr>
              <w:spacing w:line="360" w:lineRule="auto"/>
              <w:ind w:firstLine="200"/>
              <w:rPr>
                <w:rFonts w:asciiTheme="minorEastAsia" w:hAnsiTheme="minorEastAsia" w:eastAsiaTheme="minorEastAsia"/>
                <w:kern w:val="0"/>
                <w:sz w:val="28"/>
                <w:szCs w:val="28"/>
              </w:rPr>
            </w:pPr>
          </w:p>
          <w:p>
            <w:pPr>
              <w:spacing w:line="360" w:lineRule="auto"/>
              <w:rPr>
                <w:rFonts w:asciiTheme="minorEastAsia" w:hAnsiTheme="minorEastAsia" w:eastAsiaTheme="minorEastAsia"/>
                <w:kern w:val="0"/>
                <w:sz w:val="28"/>
                <w:szCs w:val="28"/>
              </w:rPr>
            </w:pPr>
          </w:p>
          <w:p>
            <w:pPr>
              <w:spacing w:line="360" w:lineRule="auto"/>
              <w:ind w:firstLine="2100" w:firstLineChars="75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______年____月____日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98" w:hRule="atLeast"/>
        </w:trPr>
        <w:tc>
          <w:tcPr>
            <w:tcW w:w="10314" w:type="dxa"/>
            <w:gridSpan w:val="2"/>
          </w:tcPr>
          <w:p>
            <w:pPr>
              <w:spacing w:line="360" w:lineRule="auto"/>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公司其他股东签章：</w:t>
            </w:r>
          </w:p>
          <w:p>
            <w:pPr>
              <w:spacing w:line="360" w:lineRule="auto"/>
              <w:ind w:firstLine="200"/>
              <w:jc w:val="right"/>
              <w:rPr>
                <w:rFonts w:asciiTheme="minorEastAsia" w:hAnsiTheme="minorEastAsia" w:eastAsiaTheme="minorEastAsia"/>
                <w:kern w:val="0"/>
                <w:sz w:val="28"/>
                <w:szCs w:val="28"/>
              </w:rPr>
            </w:pPr>
          </w:p>
          <w:p>
            <w:pPr>
              <w:spacing w:line="360" w:lineRule="auto"/>
              <w:ind w:firstLine="200"/>
              <w:jc w:val="right"/>
              <w:rPr>
                <w:rFonts w:asciiTheme="minorEastAsia" w:hAnsiTheme="minorEastAsia" w:eastAsiaTheme="minorEastAsia"/>
                <w:kern w:val="0"/>
                <w:sz w:val="28"/>
                <w:szCs w:val="28"/>
              </w:rPr>
            </w:pPr>
          </w:p>
          <w:p>
            <w:pPr>
              <w:spacing w:line="360" w:lineRule="auto"/>
              <w:ind w:firstLine="200"/>
              <w:jc w:val="right"/>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_______年____月____日</w:t>
            </w:r>
          </w:p>
        </w:tc>
      </w:tr>
    </w:tbl>
    <w:p>
      <w:pPr>
        <w:rPr>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0"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709"/>
        <w:tab w:val="right" w:pos="9214"/>
        <w:tab w:val="clear" w:pos="4153"/>
        <w:tab w:val="clear" w:pos="8306"/>
      </w:tabs>
      <w:ind w:left="-850" w:leftChars="-405" w:right="-624" w:rightChars="-29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7E07"/>
    <w:rsid w:val="000020BA"/>
    <w:rsid w:val="00027B71"/>
    <w:rsid w:val="00040BC0"/>
    <w:rsid w:val="00067ECF"/>
    <w:rsid w:val="000854E1"/>
    <w:rsid w:val="0009234F"/>
    <w:rsid w:val="000A3FCD"/>
    <w:rsid w:val="000B1997"/>
    <w:rsid w:val="000E2FD6"/>
    <w:rsid w:val="000E333C"/>
    <w:rsid w:val="000F2C22"/>
    <w:rsid w:val="000F4913"/>
    <w:rsid w:val="00151539"/>
    <w:rsid w:val="0015255A"/>
    <w:rsid w:val="001950F1"/>
    <w:rsid w:val="001E3CA2"/>
    <w:rsid w:val="001F4101"/>
    <w:rsid w:val="001F5F20"/>
    <w:rsid w:val="002051A0"/>
    <w:rsid w:val="002157DC"/>
    <w:rsid w:val="00225255"/>
    <w:rsid w:val="00240DB2"/>
    <w:rsid w:val="0028285F"/>
    <w:rsid w:val="002833D3"/>
    <w:rsid w:val="002B054E"/>
    <w:rsid w:val="002B0F2E"/>
    <w:rsid w:val="002C30D3"/>
    <w:rsid w:val="003366A6"/>
    <w:rsid w:val="00343679"/>
    <w:rsid w:val="0037751A"/>
    <w:rsid w:val="003A065F"/>
    <w:rsid w:val="003B6A0F"/>
    <w:rsid w:val="003D027C"/>
    <w:rsid w:val="003E0816"/>
    <w:rsid w:val="003E16D2"/>
    <w:rsid w:val="00404808"/>
    <w:rsid w:val="00451171"/>
    <w:rsid w:val="00452EF2"/>
    <w:rsid w:val="00482500"/>
    <w:rsid w:val="004C6021"/>
    <w:rsid w:val="004E36AE"/>
    <w:rsid w:val="00520530"/>
    <w:rsid w:val="005265B1"/>
    <w:rsid w:val="00537E07"/>
    <w:rsid w:val="005418E8"/>
    <w:rsid w:val="005702AE"/>
    <w:rsid w:val="00583EA7"/>
    <w:rsid w:val="005B2E3B"/>
    <w:rsid w:val="005D4844"/>
    <w:rsid w:val="005D66D9"/>
    <w:rsid w:val="006232A7"/>
    <w:rsid w:val="0063459F"/>
    <w:rsid w:val="00660355"/>
    <w:rsid w:val="00662C45"/>
    <w:rsid w:val="00675602"/>
    <w:rsid w:val="00677931"/>
    <w:rsid w:val="006807E8"/>
    <w:rsid w:val="00680AA5"/>
    <w:rsid w:val="006848DE"/>
    <w:rsid w:val="006966FA"/>
    <w:rsid w:val="006C1623"/>
    <w:rsid w:val="006D3914"/>
    <w:rsid w:val="00705F98"/>
    <w:rsid w:val="007137DE"/>
    <w:rsid w:val="00732862"/>
    <w:rsid w:val="0075592C"/>
    <w:rsid w:val="007635E7"/>
    <w:rsid w:val="007767A5"/>
    <w:rsid w:val="00785E30"/>
    <w:rsid w:val="007F6CA1"/>
    <w:rsid w:val="008233F3"/>
    <w:rsid w:val="0085173A"/>
    <w:rsid w:val="00851FF0"/>
    <w:rsid w:val="008943AA"/>
    <w:rsid w:val="008C100D"/>
    <w:rsid w:val="008D1915"/>
    <w:rsid w:val="008F6E67"/>
    <w:rsid w:val="00910BB1"/>
    <w:rsid w:val="00914B91"/>
    <w:rsid w:val="009165D6"/>
    <w:rsid w:val="00916973"/>
    <w:rsid w:val="0092189A"/>
    <w:rsid w:val="00937678"/>
    <w:rsid w:val="0094295A"/>
    <w:rsid w:val="00942F7A"/>
    <w:rsid w:val="009532FC"/>
    <w:rsid w:val="00954323"/>
    <w:rsid w:val="009624BC"/>
    <w:rsid w:val="009A0424"/>
    <w:rsid w:val="009B725B"/>
    <w:rsid w:val="009D065B"/>
    <w:rsid w:val="009E4A88"/>
    <w:rsid w:val="00A033AD"/>
    <w:rsid w:val="00A55954"/>
    <w:rsid w:val="00A64790"/>
    <w:rsid w:val="00A80D21"/>
    <w:rsid w:val="00AB3C40"/>
    <w:rsid w:val="00AD2D9A"/>
    <w:rsid w:val="00AE2D93"/>
    <w:rsid w:val="00B30FEC"/>
    <w:rsid w:val="00B81D10"/>
    <w:rsid w:val="00BD5B7C"/>
    <w:rsid w:val="00BE49A9"/>
    <w:rsid w:val="00BF228A"/>
    <w:rsid w:val="00BF4A6A"/>
    <w:rsid w:val="00C06549"/>
    <w:rsid w:val="00C13165"/>
    <w:rsid w:val="00C16DB9"/>
    <w:rsid w:val="00C276AA"/>
    <w:rsid w:val="00C3535E"/>
    <w:rsid w:val="00C55C2F"/>
    <w:rsid w:val="00C73C37"/>
    <w:rsid w:val="00C841B4"/>
    <w:rsid w:val="00C9212C"/>
    <w:rsid w:val="00CC78E1"/>
    <w:rsid w:val="00CD54FD"/>
    <w:rsid w:val="00CE5C8C"/>
    <w:rsid w:val="00CF32EF"/>
    <w:rsid w:val="00D33570"/>
    <w:rsid w:val="00D67BA9"/>
    <w:rsid w:val="00D912FF"/>
    <w:rsid w:val="00DB0FB1"/>
    <w:rsid w:val="00DC3115"/>
    <w:rsid w:val="00DC3C8F"/>
    <w:rsid w:val="00DF2276"/>
    <w:rsid w:val="00E41CB5"/>
    <w:rsid w:val="00E56806"/>
    <w:rsid w:val="00E83FB1"/>
    <w:rsid w:val="00EC01F9"/>
    <w:rsid w:val="00EC635A"/>
    <w:rsid w:val="00EE0B25"/>
    <w:rsid w:val="00EE65D7"/>
    <w:rsid w:val="00EF3792"/>
    <w:rsid w:val="00F10306"/>
    <w:rsid w:val="00F205D5"/>
    <w:rsid w:val="00F40C61"/>
    <w:rsid w:val="00F538AD"/>
    <w:rsid w:val="00F62639"/>
    <w:rsid w:val="00F859C0"/>
    <w:rsid w:val="00F938AE"/>
    <w:rsid w:val="00F97D41"/>
    <w:rsid w:val="00FB2D6E"/>
    <w:rsid w:val="00FD214E"/>
    <w:rsid w:val="00FF1A2E"/>
    <w:rsid w:val="DB7762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3"/>
    <w:qFormat/>
    <w:uiPriority w:val="0"/>
    <w:pPr>
      <w:keepNext/>
      <w:keepLines/>
      <w:spacing w:afterLines="100" w:line="360" w:lineRule="auto"/>
      <w:outlineLvl w:val="0"/>
    </w:pPr>
    <w:rPr>
      <w:rFonts w:ascii="Times New Roman" w:hAnsi="Times New Roman"/>
      <w:b/>
      <w:kern w:val="44"/>
      <w:sz w:val="32"/>
      <w:szCs w:val="20"/>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unhideWhenUsed/>
    <w:uiPriority w:val="1"/>
  </w:style>
  <w:style w:type="table" w:default="1" w:styleId="13">
    <w:name w:val="Normal Table"/>
    <w:unhideWhenUsed/>
    <w:uiPriority w:val="99"/>
    <w:tblPr>
      <w:tblCellMar>
        <w:top w:w="0" w:type="dxa"/>
        <w:left w:w="108" w:type="dxa"/>
        <w:bottom w:w="0" w:type="dxa"/>
        <w:right w:w="108" w:type="dxa"/>
      </w:tblCellMar>
    </w:tblPr>
  </w:style>
  <w:style w:type="paragraph" w:styleId="4">
    <w:name w:val="Balloon Text"/>
    <w:basedOn w:val="1"/>
    <w:link w:val="17"/>
    <w:unhideWhenUsed/>
    <w:uiPriority w:val="99"/>
    <w:rPr>
      <w:sz w:val="18"/>
      <w:szCs w:val="18"/>
    </w:rPr>
  </w:style>
  <w:style w:type="paragraph" w:styleId="5">
    <w:name w:val="footer"/>
    <w:basedOn w:val="1"/>
    <w:link w:val="21"/>
    <w:unhideWhenUsed/>
    <w:uiPriority w:val="99"/>
    <w:pPr>
      <w:tabs>
        <w:tab w:val="center" w:pos="4153"/>
        <w:tab w:val="right" w:pos="8306"/>
      </w:tabs>
      <w:snapToGrid w:val="0"/>
      <w:jc w:val="left"/>
    </w:pPr>
    <w:rPr>
      <w:sz w:val="18"/>
      <w:szCs w:val="18"/>
    </w:rPr>
  </w:style>
  <w:style w:type="paragraph" w:styleId="6">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iPriority w:val="39"/>
    <w:rPr>
      <w:rFonts w:ascii="Times New Roman" w:hAnsi="Times New Roman"/>
      <w:szCs w:val="20"/>
    </w:rPr>
  </w:style>
  <w:style w:type="paragraph" w:styleId="8">
    <w:name w:val="Subtitle"/>
    <w:basedOn w:val="1"/>
    <w:next w:val="1"/>
    <w:link w:val="19"/>
    <w:qFormat/>
    <w:uiPriority w:val="11"/>
    <w:pPr>
      <w:widowControl/>
      <w:spacing w:after="200" w:line="276" w:lineRule="auto"/>
      <w:jc w:val="left"/>
    </w:pPr>
    <w:rPr>
      <w:rFonts w:asciiTheme="majorHAnsi" w:hAnsiTheme="majorHAnsi" w:eastAsiaTheme="majorEastAsia" w:cstheme="majorBidi"/>
      <w:i/>
      <w:iCs/>
      <w:color w:val="4F81BD" w:themeColor="accent1"/>
      <w:spacing w:val="15"/>
      <w:kern w:val="0"/>
      <w:sz w:val="24"/>
      <w:szCs w:val="24"/>
    </w:rPr>
  </w:style>
  <w:style w:type="paragraph" w:styleId="9">
    <w:name w:val="toc 2"/>
    <w:basedOn w:val="1"/>
    <w:next w:val="1"/>
    <w:unhideWhenUsed/>
    <w:uiPriority w:val="39"/>
    <w:pPr>
      <w:ind w:left="420" w:leftChars="200"/>
    </w:pPr>
  </w:style>
  <w:style w:type="paragraph" w:styleId="10">
    <w:name w:val="Title"/>
    <w:basedOn w:val="1"/>
    <w:next w:val="1"/>
    <w:link w:val="18"/>
    <w:qFormat/>
    <w:uiPriority w:val="10"/>
    <w:pPr>
      <w:widowControl/>
      <w:pBdr>
        <w:bottom w:val="single" w:color="4F81BD" w:themeColor="accent1" w:sz="8" w:space="4"/>
      </w:pBdr>
      <w:spacing w:after="300"/>
      <w:contextualSpacing/>
      <w:jc w:val="left"/>
    </w:pPr>
    <w:rPr>
      <w:rFonts w:asciiTheme="majorHAnsi" w:hAnsiTheme="majorHAnsi" w:eastAsiaTheme="majorEastAsia" w:cstheme="majorBidi"/>
      <w:color w:val="17365D" w:themeColor="text2" w:themeShade="BF"/>
      <w:spacing w:val="5"/>
      <w:kern w:val="28"/>
      <w:sz w:val="52"/>
      <w:szCs w:val="52"/>
    </w:rPr>
  </w:style>
  <w:style w:type="character" w:styleId="12">
    <w:name w:val="Hyperlink"/>
    <w:basedOn w:val="11"/>
    <w:uiPriority w:val="99"/>
    <w:rPr>
      <w:color w:val="0000FF"/>
      <w:u w:val="single"/>
    </w:rPr>
  </w:style>
  <w:style w:type="table" w:styleId="14">
    <w:name w:val="Table Grid"/>
    <w:basedOn w:val="13"/>
    <w:uiPriority w:val="59"/>
    <w:rPr>
      <w:rFonts w:eastAsia="微软雅黑"/>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o Spacing"/>
    <w:link w:val="16"/>
    <w:qFormat/>
    <w:uiPriority w:val="1"/>
    <w:rPr>
      <w:rFonts w:asciiTheme="minorHAnsi" w:hAnsiTheme="minorHAnsi" w:eastAsiaTheme="minorEastAsia" w:cstheme="minorBidi"/>
      <w:kern w:val="0"/>
      <w:sz w:val="22"/>
      <w:szCs w:val="22"/>
      <w:lang w:val="en-US" w:eastAsia="zh-CN" w:bidi="ar-SA"/>
    </w:rPr>
  </w:style>
  <w:style w:type="character" w:customStyle="1" w:styleId="16">
    <w:name w:val="无间隔 Char"/>
    <w:basedOn w:val="11"/>
    <w:link w:val="15"/>
    <w:uiPriority w:val="1"/>
    <w:rPr>
      <w:kern w:val="0"/>
      <w:sz w:val="22"/>
    </w:rPr>
  </w:style>
  <w:style w:type="character" w:customStyle="1" w:styleId="17">
    <w:name w:val="批注框文本 Char"/>
    <w:basedOn w:val="11"/>
    <w:link w:val="4"/>
    <w:semiHidden/>
    <w:uiPriority w:val="99"/>
    <w:rPr>
      <w:sz w:val="18"/>
      <w:szCs w:val="18"/>
    </w:rPr>
  </w:style>
  <w:style w:type="character" w:customStyle="1" w:styleId="18">
    <w:name w:val="标题 Char"/>
    <w:basedOn w:val="11"/>
    <w:link w:val="10"/>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19">
    <w:name w:val="副标题 Char"/>
    <w:basedOn w:val="11"/>
    <w:link w:val="8"/>
    <w:uiPriority w:val="11"/>
    <w:rPr>
      <w:rFonts w:asciiTheme="majorHAnsi" w:hAnsiTheme="majorHAnsi" w:eastAsiaTheme="majorEastAsia" w:cstheme="majorBidi"/>
      <w:i/>
      <w:iCs/>
      <w:color w:val="4F81BD" w:themeColor="accent1"/>
      <w:spacing w:val="15"/>
      <w:kern w:val="0"/>
      <w:sz w:val="24"/>
      <w:szCs w:val="24"/>
    </w:rPr>
  </w:style>
  <w:style w:type="character" w:customStyle="1" w:styleId="20">
    <w:name w:val="页眉 Char"/>
    <w:basedOn w:val="11"/>
    <w:link w:val="6"/>
    <w:uiPriority w:val="99"/>
    <w:rPr>
      <w:sz w:val="18"/>
      <w:szCs w:val="18"/>
    </w:rPr>
  </w:style>
  <w:style w:type="character" w:customStyle="1" w:styleId="21">
    <w:name w:val="页脚 Char"/>
    <w:basedOn w:val="11"/>
    <w:link w:val="5"/>
    <w:uiPriority w:val="99"/>
    <w:rPr>
      <w:sz w:val="18"/>
      <w:szCs w:val="18"/>
    </w:rPr>
  </w:style>
  <w:style w:type="paragraph" w:customStyle="1" w:styleId="22">
    <w:name w:val="List Paragraph"/>
    <w:basedOn w:val="1"/>
    <w:qFormat/>
    <w:uiPriority w:val="34"/>
    <w:pPr>
      <w:ind w:firstLine="420" w:firstLineChars="200"/>
    </w:pPr>
  </w:style>
  <w:style w:type="character" w:customStyle="1" w:styleId="23">
    <w:name w:val="标题 1 Char"/>
    <w:basedOn w:val="11"/>
    <w:link w:val="2"/>
    <w:uiPriority w:val="0"/>
    <w:rPr>
      <w:rFonts w:ascii="Times New Roman" w:hAnsi="Times New Roman" w:eastAsia="宋体" w:cs="Times New Roman"/>
      <w:b/>
      <w:kern w:val="44"/>
      <w:sz w:val="32"/>
      <w:szCs w:val="20"/>
    </w:rPr>
  </w:style>
  <w:style w:type="paragraph" w:customStyle="1" w:styleId="24">
    <w:name w:val="p0"/>
    <w:basedOn w:val="1"/>
    <w:uiPriority w:val="0"/>
    <w:pPr>
      <w:widowControl/>
    </w:pPr>
    <w:rPr>
      <w:rFonts w:ascii="Times New Roman" w:hAnsi="Times New Roman"/>
      <w:kern w:val="0"/>
      <w:szCs w:val="21"/>
    </w:rPr>
  </w:style>
  <w:style w:type="character" w:customStyle="1" w:styleId="25">
    <w:name w:val="标题 2 Char"/>
    <w:basedOn w:val="11"/>
    <w:link w:val="3"/>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443</Words>
  <Characters>2527</Characters>
  <Lines>21</Lines>
  <Paragraphs>5</Paragraphs>
  <TotalTime>0</TotalTime>
  <ScaleCrop>false</ScaleCrop>
  <LinksUpToDate>false</LinksUpToDate>
  <CharactersWithSpaces>2965</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2014-06-26T09:31:00Z</dcterms:created>
  <dc:creator>宋彦燕</dc:creator>
  <cp:lastModifiedBy>zhangxiang</cp:lastModifiedBy>
  <dcterms:modified xsi:type="dcterms:W3CDTF">2022-04-06T18:42:01Z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